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1132AE" w:rsidRPr="001132AE" w:rsidRDefault="001132AE" w:rsidP="001132AE">
      <w:pPr>
        <w:jc w:val="center"/>
        <w:rPr>
          <w:rFonts w:ascii="Arial" w:eastAsia="Calibri" w:hAnsi="Arial" w:cs="Arial"/>
        </w:rPr>
      </w:pPr>
      <w:bookmarkStart w:id="0" w:name="_GoBack"/>
      <w:r w:rsidRPr="004517F7">
        <w:rPr>
          <w:rFonts w:ascii="Arial" w:eastAsia="Calibri" w:hAnsi="Arial" w:cs="Arial"/>
        </w:rPr>
        <w:t>ANEXO N°</w:t>
      </w:r>
      <w:r>
        <w:rPr>
          <w:rFonts w:ascii="Arial" w:eastAsia="Calibri" w:hAnsi="Arial" w:cs="Arial"/>
        </w:rPr>
        <w:t>5</w:t>
      </w:r>
      <w:r w:rsidRPr="004517F7">
        <w:rPr>
          <w:rFonts w:ascii="Arial" w:eastAsia="Calibri" w:hAnsi="Arial" w:cs="Arial"/>
        </w:rPr>
        <w:t>:</w:t>
      </w:r>
      <w:r>
        <w:rPr>
          <w:rFonts w:ascii="Arial" w:eastAsia="Calibri" w:hAnsi="Arial" w:cs="Arial"/>
        </w:rPr>
        <w:t xml:space="preserve"> </w:t>
      </w:r>
      <w:r w:rsidRPr="001132AE">
        <w:t>Evidencias reunión</w:t>
      </w:r>
    </w:p>
    <w:bookmarkEnd w:id="0"/>
    <w:p w:rsidR="00FE66F6" w:rsidRDefault="001132AE">
      <w:r>
        <w:rPr>
          <w:noProof/>
        </w:rPr>
        <w:drawing>
          <wp:inline distT="0" distB="0" distL="0" distR="0">
            <wp:extent cx="5612130" cy="3156585"/>
            <wp:effectExtent l="0" t="0" r="7620" b="571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612130" cy="3156585"/>
            <wp:effectExtent l="0" t="0" r="7620" b="571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2130" cy="3156585"/>
            <wp:effectExtent l="0" t="0" r="7620" b="571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612130" cy="3156585"/>
            <wp:effectExtent l="0" t="0" r="7620" b="571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2130" cy="3156585"/>
            <wp:effectExtent l="0" t="0" r="7620" b="571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612130" cy="3156585"/>
            <wp:effectExtent l="0" t="0" r="7620" b="571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2130" cy="3156585"/>
            <wp:effectExtent l="0" t="0" r="7620" b="571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612130" cy="3156585"/>
            <wp:effectExtent l="0" t="0" r="762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2130" cy="3156585"/>
            <wp:effectExtent l="0" t="0" r="7620" b="571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612130" cy="3156585"/>
            <wp:effectExtent l="0" t="0" r="762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2130" cy="3156585"/>
            <wp:effectExtent l="0" t="0" r="762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612130" cy="3156585"/>
            <wp:effectExtent l="0" t="0" r="762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2AE" w:rsidRDefault="001132AE"/>
    <w:p w:rsidR="001132AE" w:rsidRDefault="001132AE" w:rsidP="001132AE">
      <w:pPr>
        <w:jc w:val="both"/>
      </w:pPr>
      <w:r>
        <w:rPr>
          <w:rFonts w:ascii="Arial" w:eastAsia="Calibri" w:hAnsi="Arial" w:cs="Arial"/>
        </w:rPr>
        <w:t>A</w:t>
      </w:r>
      <w:r w:rsidRPr="00803F8E">
        <w:rPr>
          <w:rFonts w:ascii="Arial" w:eastAsia="Calibri" w:hAnsi="Arial" w:cs="Arial"/>
        </w:rPr>
        <w:t xml:space="preserve">poyé la coordinación de la asistencia técnica en Cooperación Internacional dirigida a la Provincia Administrativa y de Planificación – PAP del Sumapaz. Para ello, se elaboró y remitió una comunicación oficial de invitación, en la cual se convocó al equipo de la PAP y a los equipos técnicos y administrativos de los municipios de la provincia, especialmente aquellos vinculados a Planeación, Cooperación Internacional, Desarrollo Económico, Secretaría de Gobierno, Ambiente y Agricultura. El espacio, programado, tuvo como propósito fortalecer capacidades territoriales e identificar oportunidades de cooperación, en articulación con la meta 394 del Plan Departamental de Desarrollo y con los avances de la Subdirección de Proyectos Estratégicos e Integración Territorial (SPEIT) en la formulación del Sistema Departamental de Cooperación Internacional y Nacional de Cundinamarca – SDCIN, alineado con el Sistema Nacional de Cooperación Internacional y la Estrategia Nacional de Cooperación Internacional. </w:t>
      </w:r>
      <w:r>
        <w:rPr>
          <w:rFonts w:ascii="Arial" w:eastAsia="Calibri" w:hAnsi="Arial" w:cs="Arial"/>
        </w:rPr>
        <w:t>O</w:t>
      </w:r>
      <w:r w:rsidRPr="00803F8E">
        <w:rPr>
          <w:rFonts w:ascii="Arial" w:eastAsia="Calibri" w:hAnsi="Arial" w:cs="Arial"/>
        </w:rPr>
        <w:t>rienta</w:t>
      </w:r>
      <w:r>
        <w:rPr>
          <w:rFonts w:ascii="Arial" w:eastAsia="Calibri" w:hAnsi="Arial" w:cs="Arial"/>
        </w:rPr>
        <w:t>das</w:t>
      </w:r>
      <w:r w:rsidRPr="00803F8E">
        <w:rPr>
          <w:rFonts w:ascii="Arial" w:eastAsia="Calibri" w:hAnsi="Arial" w:cs="Arial"/>
        </w:rPr>
        <w:t xml:space="preserve"> para búsqueda de convocatorias y espacio de diálogo, contribuyendo así a la articulación con el esquema asociativo y al fortalecimiento del trabajo regional coordinado.</w:t>
      </w:r>
    </w:p>
    <w:sectPr w:rsidR="001132A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32AE"/>
    <w:rsid w:val="001132AE"/>
    <w:rsid w:val="00FE66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03F01A"/>
  <w15:chartTrackingRefBased/>
  <w15:docId w15:val="{8746B4E1-431E-416C-A243-8189650DFA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189</Words>
  <Characters>1043</Characters>
  <Application>Microsoft Office Word</Application>
  <DocSecurity>0</DocSecurity>
  <Lines>8</Lines>
  <Paragraphs>2</Paragraphs>
  <ScaleCrop>false</ScaleCrop>
  <Company/>
  <LinksUpToDate>false</LinksUpToDate>
  <CharactersWithSpaces>1230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Vanessa De Lavalle</dc:creator>
  <cp:keywords/>
  <dc:description/>
  <cp:lastModifiedBy>Vanessa De Lavalle</cp:lastModifiedBy>
  <cp:revision>1</cp:revision>
  <dcterms:created xsi:type="dcterms:W3CDTF">2025-11-25T17:49:00Z</dcterms:created>
  <dcterms:modified xsi:type="dcterms:W3CDTF">2025-11-25T17:51:00Z</dcterms:modified>
</cp:coreProperties>
</file>